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FC62" w14:textId="77777777" w:rsidR="00FE067E" w:rsidRPr="00587DC3" w:rsidRDefault="003C6034" w:rsidP="00CC1F3B">
      <w:pPr>
        <w:pStyle w:val="TitlePageOrigin"/>
        <w:rPr>
          <w:color w:val="auto"/>
        </w:rPr>
      </w:pPr>
      <w:r w:rsidRPr="00587DC3">
        <w:rPr>
          <w:caps w:val="0"/>
          <w:color w:val="auto"/>
        </w:rPr>
        <w:t>WEST VIRGINIA LEGISLATURE</w:t>
      </w:r>
    </w:p>
    <w:p w14:paraId="05B110A6" w14:textId="4F1D72D4" w:rsidR="00CD36CF" w:rsidRPr="00587DC3" w:rsidRDefault="00CD36CF" w:rsidP="00CC1F3B">
      <w:pPr>
        <w:pStyle w:val="TitlePageSession"/>
        <w:rPr>
          <w:color w:val="auto"/>
        </w:rPr>
      </w:pPr>
      <w:r w:rsidRPr="00587DC3">
        <w:rPr>
          <w:color w:val="auto"/>
        </w:rPr>
        <w:t>20</w:t>
      </w:r>
      <w:r w:rsidR="00EC5E63" w:rsidRPr="00587DC3">
        <w:rPr>
          <w:color w:val="auto"/>
        </w:rPr>
        <w:t>2</w:t>
      </w:r>
      <w:r w:rsidR="009E670C" w:rsidRPr="00587DC3">
        <w:rPr>
          <w:color w:val="auto"/>
        </w:rPr>
        <w:t>4</w:t>
      </w:r>
      <w:r w:rsidRPr="00587DC3">
        <w:rPr>
          <w:color w:val="auto"/>
        </w:rPr>
        <w:t xml:space="preserve"> </w:t>
      </w:r>
      <w:r w:rsidR="003C6034" w:rsidRPr="00587DC3">
        <w:rPr>
          <w:caps w:val="0"/>
          <w:color w:val="auto"/>
        </w:rPr>
        <w:t>REGULAR SESSION</w:t>
      </w:r>
    </w:p>
    <w:p w14:paraId="74D869FF" w14:textId="77777777" w:rsidR="00CD36CF" w:rsidRPr="00587DC3" w:rsidRDefault="00866CE6" w:rsidP="00CC1F3B">
      <w:pPr>
        <w:pStyle w:val="TitlePageBillPrefix"/>
        <w:rPr>
          <w:color w:val="auto"/>
        </w:rPr>
      </w:pPr>
      <w:sdt>
        <w:sdtPr>
          <w:rPr>
            <w:color w:val="auto"/>
          </w:rPr>
          <w:tag w:val="IntroDate"/>
          <w:id w:val="-1236936958"/>
          <w:placeholder>
            <w:docPart w:val="BDEB37A3DE6840BB84A412D00A7347A4"/>
          </w:placeholder>
          <w:text/>
        </w:sdtPr>
        <w:sdtEndPr/>
        <w:sdtContent>
          <w:r w:rsidR="00AE48A0" w:rsidRPr="00587DC3">
            <w:rPr>
              <w:color w:val="auto"/>
            </w:rPr>
            <w:t>Introduced</w:t>
          </w:r>
        </w:sdtContent>
      </w:sdt>
    </w:p>
    <w:p w14:paraId="2D675698" w14:textId="170E69D2" w:rsidR="00CD36CF" w:rsidRPr="00587DC3" w:rsidRDefault="00866CE6" w:rsidP="00CC1F3B">
      <w:pPr>
        <w:pStyle w:val="BillNumber"/>
        <w:rPr>
          <w:color w:val="auto"/>
        </w:rPr>
      </w:pPr>
      <w:sdt>
        <w:sdtPr>
          <w:rPr>
            <w:color w:val="auto"/>
          </w:rPr>
          <w:tag w:val="Chamber"/>
          <w:id w:val="893011969"/>
          <w:lock w:val="sdtLocked"/>
          <w:placeholder>
            <w:docPart w:val="B0DDBFB8420C449A94D2F8DFBC4179FA"/>
          </w:placeholder>
          <w:dropDownList>
            <w:listItem w:displayText="House" w:value="House"/>
            <w:listItem w:displayText="Senate" w:value="Senate"/>
          </w:dropDownList>
        </w:sdtPr>
        <w:sdtEndPr/>
        <w:sdtContent>
          <w:r w:rsidR="00C33434" w:rsidRPr="00587DC3">
            <w:rPr>
              <w:color w:val="auto"/>
            </w:rPr>
            <w:t>House</w:t>
          </w:r>
        </w:sdtContent>
      </w:sdt>
      <w:r w:rsidR="00303684" w:rsidRPr="00587DC3">
        <w:rPr>
          <w:color w:val="auto"/>
        </w:rPr>
        <w:t xml:space="preserve"> </w:t>
      </w:r>
      <w:r w:rsidR="00CD36CF" w:rsidRPr="00587DC3">
        <w:rPr>
          <w:color w:val="auto"/>
        </w:rPr>
        <w:t xml:space="preserve">Bill </w:t>
      </w:r>
      <w:sdt>
        <w:sdtPr>
          <w:rPr>
            <w:color w:val="auto"/>
          </w:rPr>
          <w:tag w:val="BNum"/>
          <w:id w:val="1645317809"/>
          <w:lock w:val="sdtLocked"/>
          <w:placeholder>
            <w:docPart w:val="6C153CE892954FE3BACCEEFF6D779D15"/>
          </w:placeholder>
          <w:text/>
        </w:sdtPr>
        <w:sdtEndPr/>
        <w:sdtContent>
          <w:r w:rsidR="00C64F0B">
            <w:rPr>
              <w:color w:val="auto"/>
            </w:rPr>
            <w:t>4520</w:t>
          </w:r>
        </w:sdtContent>
      </w:sdt>
    </w:p>
    <w:p w14:paraId="7071E1E7" w14:textId="4286D5D5" w:rsidR="00CD36CF" w:rsidRPr="00587DC3" w:rsidRDefault="00CD36CF" w:rsidP="00CC1F3B">
      <w:pPr>
        <w:pStyle w:val="Sponsors"/>
        <w:rPr>
          <w:color w:val="auto"/>
        </w:rPr>
      </w:pPr>
      <w:r w:rsidRPr="00587DC3">
        <w:rPr>
          <w:color w:val="auto"/>
        </w:rPr>
        <w:t xml:space="preserve">By </w:t>
      </w:r>
      <w:sdt>
        <w:sdtPr>
          <w:rPr>
            <w:color w:val="auto"/>
          </w:rPr>
          <w:tag w:val="Sponsors"/>
          <w:id w:val="1589585889"/>
          <w:placeholder>
            <w:docPart w:val="09FFA59241AA497DBDC213D33E067116"/>
          </w:placeholder>
          <w:text w:multiLine="1"/>
        </w:sdtPr>
        <w:sdtEndPr/>
        <w:sdtContent>
          <w:r w:rsidR="00B519D5" w:rsidRPr="00587DC3">
            <w:rPr>
              <w:color w:val="auto"/>
            </w:rPr>
            <w:t>Delegate Linville</w:t>
          </w:r>
          <w:r w:rsidR="00866CE6">
            <w:rPr>
              <w:color w:val="auto"/>
            </w:rPr>
            <w:t xml:space="preserve"> and Steele</w:t>
          </w:r>
        </w:sdtContent>
      </w:sdt>
    </w:p>
    <w:p w14:paraId="5BF44F35" w14:textId="05CB5699" w:rsidR="00E831B3" w:rsidRPr="00587DC3" w:rsidRDefault="00CD36CF" w:rsidP="00CC1F3B">
      <w:pPr>
        <w:pStyle w:val="References"/>
        <w:rPr>
          <w:color w:val="auto"/>
        </w:rPr>
      </w:pPr>
      <w:r w:rsidRPr="00587DC3">
        <w:rPr>
          <w:color w:val="auto"/>
        </w:rPr>
        <w:t>[</w:t>
      </w:r>
      <w:sdt>
        <w:sdtPr>
          <w:rPr>
            <w:color w:val="auto"/>
          </w:rPr>
          <w:tag w:val="References"/>
          <w:id w:val="-1043047873"/>
          <w:placeholder>
            <w:docPart w:val="FC8D36BE39CB4A2083B4EFF6451BE299"/>
          </w:placeholder>
          <w:text w:multiLine="1"/>
        </w:sdtPr>
        <w:sdtEndPr/>
        <w:sdtContent>
          <w:r w:rsidR="0041772F" w:rsidRPr="00C64F0B">
            <w:rPr>
              <w:color w:val="auto"/>
            </w:rPr>
            <w:t>Introduced</w:t>
          </w:r>
          <w:r w:rsidR="0041772F">
            <w:rPr>
              <w:color w:val="auto"/>
            </w:rPr>
            <w:t xml:space="preserve"> </w:t>
          </w:r>
          <w:r w:rsidR="0041772F" w:rsidRPr="00076C76">
            <w:rPr>
              <w:color w:val="auto"/>
            </w:rPr>
            <w:t>January 10, 2024</w:t>
          </w:r>
          <w:r w:rsidR="0041772F" w:rsidRPr="00C64F0B">
            <w:rPr>
              <w:color w:val="auto"/>
            </w:rPr>
            <w:t>; Referred</w:t>
          </w:r>
          <w:r w:rsidR="0041772F" w:rsidRPr="00C64F0B">
            <w:rPr>
              <w:color w:val="auto"/>
            </w:rPr>
            <w:br/>
            <w:t xml:space="preserve">to the Committee on </w:t>
          </w:r>
          <w:r w:rsidR="0041772F">
            <w:rPr>
              <w:color w:val="auto"/>
            </w:rPr>
            <w:t xml:space="preserve">the </w:t>
          </w:r>
          <w:r w:rsidR="0041772F" w:rsidRPr="00C64F0B">
            <w:rPr>
              <w:color w:val="auto"/>
            </w:rPr>
            <w:t>Judiciary</w:t>
          </w:r>
        </w:sdtContent>
      </w:sdt>
      <w:r w:rsidRPr="00587DC3">
        <w:rPr>
          <w:color w:val="auto"/>
        </w:rPr>
        <w:t>]</w:t>
      </w:r>
    </w:p>
    <w:p w14:paraId="468F7A7F" w14:textId="31D0055F" w:rsidR="00303684" w:rsidRPr="00587DC3" w:rsidRDefault="0000526A" w:rsidP="00CC1F3B">
      <w:pPr>
        <w:pStyle w:val="TitleSection"/>
        <w:rPr>
          <w:color w:val="auto"/>
        </w:rPr>
      </w:pPr>
      <w:r w:rsidRPr="00587DC3">
        <w:rPr>
          <w:color w:val="auto"/>
        </w:rPr>
        <w:lastRenderedPageBreak/>
        <w:t>A BILL</w:t>
      </w:r>
      <w:r w:rsidR="00176557" w:rsidRPr="00587DC3">
        <w:rPr>
          <w:color w:val="auto"/>
        </w:rPr>
        <w:t xml:space="preserve"> to amend and reenact </w:t>
      </w:r>
      <w:r w:rsidR="00176557" w:rsidRPr="00587DC3">
        <w:rPr>
          <w:rFonts w:cs="Arial"/>
          <w:color w:val="auto"/>
        </w:rPr>
        <w:t>§</w:t>
      </w:r>
      <w:r w:rsidR="00176557" w:rsidRPr="00587DC3">
        <w:rPr>
          <w:color w:val="auto"/>
        </w:rPr>
        <w:t>48-7-103 of the Code of West Virginia, 1931, as amended, relating to domestic violence convictions and the division of marital property without a valid agreement.</w:t>
      </w:r>
    </w:p>
    <w:p w14:paraId="095B369A" w14:textId="77777777" w:rsidR="00303684" w:rsidRPr="00587DC3" w:rsidRDefault="00303684" w:rsidP="00CC1F3B">
      <w:pPr>
        <w:pStyle w:val="EnactingClause"/>
        <w:rPr>
          <w:color w:val="auto"/>
        </w:rPr>
      </w:pPr>
      <w:r w:rsidRPr="00587DC3">
        <w:rPr>
          <w:color w:val="auto"/>
        </w:rPr>
        <w:t>Be it enacted by the Legislature of West Virginia:</w:t>
      </w:r>
    </w:p>
    <w:p w14:paraId="0B4A6AF8" w14:textId="77777777" w:rsidR="003C6034" w:rsidRPr="00587DC3" w:rsidRDefault="003C6034" w:rsidP="00CC1F3B">
      <w:pPr>
        <w:pStyle w:val="EnactingClause"/>
        <w:rPr>
          <w:color w:val="auto"/>
        </w:rPr>
        <w:sectPr w:rsidR="003C6034" w:rsidRPr="00587DC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50AD7C1" w14:textId="77777777" w:rsidR="0077047E" w:rsidRPr="00587DC3" w:rsidRDefault="00176557" w:rsidP="00176557">
      <w:pPr>
        <w:pStyle w:val="ArticleHeading"/>
        <w:rPr>
          <w:color w:val="auto"/>
        </w:rPr>
        <w:sectPr w:rsidR="0077047E" w:rsidRPr="00587DC3" w:rsidSect="0098686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587DC3">
        <w:rPr>
          <w:color w:val="auto"/>
        </w:rPr>
        <w:t>Article 7. Equitable distribution of property.</w:t>
      </w:r>
    </w:p>
    <w:p w14:paraId="7B8B42BA" w14:textId="77777777" w:rsidR="0077047E" w:rsidRPr="00587DC3" w:rsidRDefault="00176557" w:rsidP="00176557">
      <w:pPr>
        <w:pStyle w:val="SectionHeading"/>
        <w:rPr>
          <w:color w:val="auto"/>
        </w:rPr>
        <w:sectPr w:rsidR="0077047E" w:rsidRPr="00587DC3" w:rsidSect="0098686E">
          <w:type w:val="continuous"/>
          <w:pgSz w:w="12240" w:h="15840" w:code="1"/>
          <w:pgMar w:top="1440" w:right="1440" w:bottom="1440" w:left="1440" w:header="720" w:footer="720" w:gutter="0"/>
          <w:lnNumType w:countBy="1" w:restart="newSection"/>
          <w:pgNumType w:start="0"/>
          <w:cols w:space="720"/>
          <w:titlePg/>
          <w:docGrid w:linePitch="360"/>
        </w:sectPr>
      </w:pPr>
      <w:r w:rsidRPr="00587DC3">
        <w:rPr>
          <w:color w:val="auto"/>
        </w:rPr>
        <w:t>§48-7-103. Division of marital property without a valid agreement.</w:t>
      </w:r>
    </w:p>
    <w:p w14:paraId="00DD9AE3" w14:textId="77777777" w:rsidR="00176557" w:rsidRPr="00587DC3" w:rsidRDefault="00176557" w:rsidP="00176557">
      <w:pPr>
        <w:pStyle w:val="SectionBody"/>
        <w:rPr>
          <w:color w:val="auto"/>
        </w:rPr>
      </w:pPr>
      <w:r w:rsidRPr="00587DC3">
        <w:rPr>
          <w:color w:val="auto"/>
        </w:rPr>
        <w:t>In the absence of a valid agreement, the court shall presume that all marital property is to be divided equally between the parties, but may alter this distribution, without regard to any attribution of fault to either party which may be alleged or proved in the course of the action, after a consideration of the following:</w:t>
      </w:r>
    </w:p>
    <w:p w14:paraId="508B9782" w14:textId="3B851CFA" w:rsidR="00176557" w:rsidRPr="00587DC3" w:rsidRDefault="00176557" w:rsidP="00176557">
      <w:pPr>
        <w:pStyle w:val="SectionBody"/>
        <w:rPr>
          <w:color w:val="auto"/>
        </w:rPr>
      </w:pPr>
      <w:r w:rsidRPr="00587DC3">
        <w:rPr>
          <w:color w:val="auto"/>
        </w:rPr>
        <w:t xml:space="preserve">(1) The extent to which each party has contributed to the acquisition, </w:t>
      </w:r>
      <w:r w:rsidR="00133393" w:rsidRPr="00587DC3">
        <w:rPr>
          <w:color w:val="auto"/>
        </w:rPr>
        <w:t>preservation,</w:t>
      </w:r>
      <w:r w:rsidRPr="00587DC3">
        <w:rPr>
          <w:color w:val="auto"/>
        </w:rPr>
        <w:t xml:space="preserve"> and maintenance, or increase in value of marital property by monetary contributions, including, but not limited to:</w:t>
      </w:r>
    </w:p>
    <w:p w14:paraId="1640340A" w14:textId="77777777" w:rsidR="00176557" w:rsidRPr="00587DC3" w:rsidRDefault="00176557" w:rsidP="00176557">
      <w:pPr>
        <w:pStyle w:val="SectionBody"/>
        <w:rPr>
          <w:color w:val="auto"/>
        </w:rPr>
      </w:pPr>
      <w:r w:rsidRPr="00587DC3">
        <w:rPr>
          <w:color w:val="auto"/>
        </w:rPr>
        <w:t>(A) Employment income and other earnings; and</w:t>
      </w:r>
    </w:p>
    <w:p w14:paraId="38193275" w14:textId="77777777" w:rsidR="00176557" w:rsidRPr="00587DC3" w:rsidRDefault="00176557" w:rsidP="00176557">
      <w:pPr>
        <w:pStyle w:val="SectionBody"/>
        <w:rPr>
          <w:color w:val="auto"/>
        </w:rPr>
      </w:pPr>
      <w:r w:rsidRPr="00587DC3">
        <w:rPr>
          <w:color w:val="auto"/>
        </w:rPr>
        <w:t>(B) Funds which are separate property.</w:t>
      </w:r>
    </w:p>
    <w:p w14:paraId="39B18FA4" w14:textId="77777777" w:rsidR="00176557" w:rsidRPr="00587DC3" w:rsidRDefault="00176557" w:rsidP="00176557">
      <w:pPr>
        <w:pStyle w:val="SectionBody"/>
        <w:rPr>
          <w:color w:val="auto"/>
        </w:rPr>
      </w:pPr>
      <w:r w:rsidRPr="00587DC3">
        <w:rPr>
          <w:color w:val="auto"/>
        </w:rPr>
        <w:t>(2) The extent to which each party has contributed to the acquisition, preservation and maintenance or increase in value of marital property by nonmonetary contributions, including, but not limited to:</w:t>
      </w:r>
    </w:p>
    <w:p w14:paraId="6BE057F3" w14:textId="77777777" w:rsidR="00176557" w:rsidRPr="00587DC3" w:rsidRDefault="00176557" w:rsidP="00176557">
      <w:pPr>
        <w:pStyle w:val="SectionBody"/>
        <w:rPr>
          <w:color w:val="auto"/>
        </w:rPr>
      </w:pPr>
      <w:r w:rsidRPr="00587DC3">
        <w:rPr>
          <w:color w:val="auto"/>
        </w:rPr>
        <w:t>(A) Homemaker services;</w:t>
      </w:r>
    </w:p>
    <w:p w14:paraId="189AE929" w14:textId="4CA212AE" w:rsidR="00176557" w:rsidRPr="00587DC3" w:rsidRDefault="00176557" w:rsidP="00176557">
      <w:pPr>
        <w:pStyle w:val="SectionBody"/>
        <w:rPr>
          <w:color w:val="auto"/>
        </w:rPr>
      </w:pPr>
      <w:r w:rsidRPr="00587DC3">
        <w:rPr>
          <w:color w:val="auto"/>
        </w:rPr>
        <w:t xml:space="preserve">(B) </w:t>
      </w:r>
      <w:r w:rsidR="00133393" w:rsidRPr="00587DC3">
        <w:rPr>
          <w:color w:val="auto"/>
        </w:rPr>
        <w:t>Childcare</w:t>
      </w:r>
      <w:r w:rsidRPr="00587DC3">
        <w:rPr>
          <w:color w:val="auto"/>
        </w:rPr>
        <w:t xml:space="preserve"> services;</w:t>
      </w:r>
    </w:p>
    <w:p w14:paraId="09EF8252" w14:textId="77777777" w:rsidR="00176557" w:rsidRPr="00587DC3" w:rsidRDefault="00176557" w:rsidP="00176557">
      <w:pPr>
        <w:pStyle w:val="SectionBody"/>
        <w:rPr>
          <w:color w:val="auto"/>
        </w:rPr>
      </w:pPr>
      <w:r w:rsidRPr="00587DC3">
        <w:rPr>
          <w:color w:val="auto"/>
        </w:rPr>
        <w:t>(C) Labor performed without compensation, or for less than adequate compensation, in a family business or other business entity in which one or both of the parties has an interest;</w:t>
      </w:r>
    </w:p>
    <w:p w14:paraId="44672EA6" w14:textId="77777777" w:rsidR="00176557" w:rsidRPr="00587DC3" w:rsidRDefault="00176557" w:rsidP="00176557">
      <w:pPr>
        <w:pStyle w:val="SectionBody"/>
        <w:rPr>
          <w:color w:val="auto"/>
        </w:rPr>
      </w:pPr>
      <w:r w:rsidRPr="00587DC3">
        <w:rPr>
          <w:color w:val="auto"/>
        </w:rPr>
        <w:t>(D) Labor performed in the actual maintenance or improvement of tangible marital property; and</w:t>
      </w:r>
    </w:p>
    <w:p w14:paraId="45756C3F" w14:textId="77777777" w:rsidR="00176557" w:rsidRPr="00587DC3" w:rsidRDefault="00176557" w:rsidP="00176557">
      <w:pPr>
        <w:pStyle w:val="SectionBody"/>
        <w:rPr>
          <w:color w:val="auto"/>
        </w:rPr>
      </w:pPr>
      <w:r w:rsidRPr="00587DC3">
        <w:rPr>
          <w:color w:val="auto"/>
        </w:rPr>
        <w:t>(E) Labor performed in the management or investment of assets which are marital property.</w:t>
      </w:r>
    </w:p>
    <w:p w14:paraId="44C693D7" w14:textId="77777777" w:rsidR="00176557" w:rsidRPr="00587DC3" w:rsidRDefault="00176557" w:rsidP="00176557">
      <w:pPr>
        <w:pStyle w:val="SectionBody"/>
        <w:rPr>
          <w:color w:val="auto"/>
        </w:rPr>
      </w:pPr>
      <w:r w:rsidRPr="00587DC3">
        <w:rPr>
          <w:color w:val="auto"/>
        </w:rPr>
        <w:lastRenderedPageBreak/>
        <w:t>(3) The extent to which each party expended his or her efforts during the marriage in a manner which limited or decreased such party</w:t>
      </w:r>
      <w:r w:rsidRPr="00587DC3">
        <w:rPr>
          <w:color w:val="auto"/>
        </w:rPr>
        <w:sym w:font="Arial" w:char="0027"/>
      </w:r>
      <w:r w:rsidRPr="00587DC3">
        <w:rPr>
          <w:color w:val="auto"/>
        </w:rPr>
        <w:t>s income-earning ability or increased the income-earning ability of the other party, including, but not limited to:</w:t>
      </w:r>
    </w:p>
    <w:p w14:paraId="1122689D" w14:textId="77777777" w:rsidR="00176557" w:rsidRPr="00587DC3" w:rsidRDefault="00176557" w:rsidP="00176557">
      <w:pPr>
        <w:pStyle w:val="SectionBody"/>
        <w:rPr>
          <w:color w:val="auto"/>
        </w:rPr>
      </w:pPr>
      <w:r w:rsidRPr="00587DC3">
        <w:rPr>
          <w:color w:val="auto"/>
        </w:rPr>
        <w:t>(A) Direct or indirect contributions by either party to the education or training of the other party which has increased the income-earning ability of such other party; and</w:t>
      </w:r>
    </w:p>
    <w:p w14:paraId="701409C7" w14:textId="77777777" w:rsidR="00176557" w:rsidRPr="00587DC3" w:rsidRDefault="00176557" w:rsidP="00176557">
      <w:pPr>
        <w:pStyle w:val="SectionBody"/>
        <w:rPr>
          <w:color w:val="auto"/>
        </w:rPr>
      </w:pPr>
      <w:r w:rsidRPr="00587DC3">
        <w:rPr>
          <w:color w:val="auto"/>
        </w:rPr>
        <w:t>(B) Foregoing by either party of employment or other income-earning activity through an understanding of the parties or at the insistence of the other party.</w:t>
      </w:r>
    </w:p>
    <w:p w14:paraId="4BC800B7" w14:textId="77777777" w:rsidR="00176557" w:rsidRPr="00587DC3" w:rsidRDefault="00176557" w:rsidP="00176557">
      <w:pPr>
        <w:pStyle w:val="SectionBody"/>
        <w:rPr>
          <w:color w:val="auto"/>
        </w:rPr>
      </w:pPr>
      <w:r w:rsidRPr="00587DC3">
        <w:rPr>
          <w:color w:val="auto"/>
        </w:rPr>
        <w:t xml:space="preserve">(4) The extent to which each party, during the marriage, may have conducted himself or herself so as to dissipate or depreciate the value of the marital property of the parties: </w:t>
      </w:r>
      <w:r w:rsidRPr="00587DC3">
        <w:rPr>
          <w:i/>
          <w:iCs/>
          <w:color w:val="auto"/>
        </w:rPr>
        <w:t>Provided</w:t>
      </w:r>
      <w:r w:rsidRPr="00587DC3">
        <w:rPr>
          <w:color w:val="auto"/>
        </w:rPr>
        <w:t>, That except for a consideration of the economic consequences of conduct as provided for in this subdivision, fault or marital misconduct shall not be considered by the court in determining the proper distribution of marital property.</w:t>
      </w:r>
    </w:p>
    <w:p w14:paraId="40F66856" w14:textId="52D05C33" w:rsidR="008736AA" w:rsidRPr="00587DC3" w:rsidRDefault="00176557" w:rsidP="00176557">
      <w:pPr>
        <w:pStyle w:val="SectionBody"/>
        <w:rPr>
          <w:color w:val="auto"/>
        </w:rPr>
      </w:pPr>
      <w:r w:rsidRPr="00587DC3">
        <w:rPr>
          <w:color w:val="auto"/>
          <w:u w:val="single"/>
        </w:rPr>
        <w:t xml:space="preserve">(5) If either party has been convicted of domestic battery or domestic assault as defined in West Virginia Code </w:t>
      </w:r>
      <w:r w:rsidRPr="00587DC3">
        <w:rPr>
          <w:rFonts w:cs="Arial"/>
          <w:color w:val="auto"/>
          <w:u w:val="single"/>
        </w:rPr>
        <w:t>§</w:t>
      </w:r>
      <w:r w:rsidRPr="00587DC3">
        <w:rPr>
          <w:color w:val="auto"/>
          <w:u w:val="single"/>
        </w:rPr>
        <w:t xml:space="preserve">61-2-28 </w:t>
      </w:r>
      <w:r w:rsidRPr="00587DC3">
        <w:rPr>
          <w:i/>
          <w:iCs/>
          <w:color w:val="auto"/>
          <w:u w:val="single"/>
        </w:rPr>
        <w:t>et seq.</w:t>
      </w:r>
      <w:r w:rsidRPr="00587DC3">
        <w:rPr>
          <w:color w:val="auto"/>
          <w:u w:val="single"/>
        </w:rPr>
        <w:t xml:space="preserve"> of this code.</w:t>
      </w:r>
    </w:p>
    <w:p w14:paraId="480D8694" w14:textId="77777777" w:rsidR="00C33014" w:rsidRPr="00587DC3" w:rsidRDefault="00C33014" w:rsidP="00CC1F3B">
      <w:pPr>
        <w:pStyle w:val="Note"/>
        <w:rPr>
          <w:color w:val="auto"/>
        </w:rPr>
      </w:pPr>
    </w:p>
    <w:p w14:paraId="49F0C5B7" w14:textId="0FEA538D" w:rsidR="006865E9" w:rsidRPr="00587DC3" w:rsidRDefault="00CF1DCA" w:rsidP="00CC1F3B">
      <w:pPr>
        <w:pStyle w:val="Note"/>
        <w:rPr>
          <w:color w:val="auto"/>
        </w:rPr>
      </w:pPr>
      <w:r w:rsidRPr="00587DC3">
        <w:rPr>
          <w:color w:val="auto"/>
        </w:rPr>
        <w:t>NOTE: The</w:t>
      </w:r>
      <w:r w:rsidR="006865E9" w:rsidRPr="00587DC3">
        <w:rPr>
          <w:color w:val="auto"/>
        </w:rPr>
        <w:t xml:space="preserve"> purpose of this bill is to </w:t>
      </w:r>
      <w:r w:rsidR="00176557" w:rsidRPr="00587DC3">
        <w:rPr>
          <w:color w:val="auto"/>
        </w:rPr>
        <w:t>recognize convictions of domestic battery or domestic assault in the fair and equitable distribution of marital property.</w:t>
      </w:r>
    </w:p>
    <w:p w14:paraId="34DDD12D" w14:textId="77777777" w:rsidR="006865E9" w:rsidRPr="00587DC3" w:rsidRDefault="00AE48A0" w:rsidP="00CC1F3B">
      <w:pPr>
        <w:pStyle w:val="Note"/>
        <w:rPr>
          <w:color w:val="auto"/>
        </w:rPr>
      </w:pPr>
      <w:r w:rsidRPr="00587DC3">
        <w:rPr>
          <w:color w:val="auto"/>
        </w:rPr>
        <w:t>Strike-throughs indicate language that would be stricken from a heading or the present law and underscoring indicates new language that would be added.</w:t>
      </w:r>
    </w:p>
    <w:sectPr w:rsidR="006865E9" w:rsidRPr="00587DC3" w:rsidSect="00AB6035">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15AB" w14:textId="77777777" w:rsidR="003A639A" w:rsidRPr="00B844FE" w:rsidRDefault="003A639A" w:rsidP="00B844FE">
      <w:r>
        <w:separator/>
      </w:r>
    </w:p>
  </w:endnote>
  <w:endnote w:type="continuationSeparator" w:id="0">
    <w:p w14:paraId="53D62B54" w14:textId="77777777" w:rsidR="003A639A" w:rsidRPr="00B844FE" w:rsidRDefault="003A63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7EC13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C85F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B9FC2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C7BD" w14:textId="77777777" w:rsidR="00133393" w:rsidRDefault="00133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251874"/>
      <w:docPartObj>
        <w:docPartGallery w:val="Page Numbers (Bottom of Page)"/>
        <w:docPartUnique/>
      </w:docPartObj>
    </w:sdtPr>
    <w:sdtEndPr/>
    <w:sdtContent>
      <w:p w14:paraId="22717869" w14:textId="77777777" w:rsidR="00176557" w:rsidRPr="00B844FE" w:rsidRDefault="0017655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6252703" w14:textId="77777777" w:rsidR="00176557" w:rsidRDefault="00176557"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24895"/>
      <w:docPartObj>
        <w:docPartGallery w:val="Page Numbers (Bottom of Page)"/>
        <w:docPartUnique/>
      </w:docPartObj>
    </w:sdtPr>
    <w:sdtEndPr>
      <w:rPr>
        <w:noProof/>
      </w:rPr>
    </w:sdtEndPr>
    <w:sdtContent>
      <w:p w14:paraId="37683BFA" w14:textId="77777777" w:rsidR="00176557" w:rsidRDefault="0017655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4F02" w14:textId="77777777" w:rsidR="00176557" w:rsidRDefault="00176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8111" w14:textId="77777777" w:rsidR="003A639A" w:rsidRPr="00B844FE" w:rsidRDefault="003A639A" w:rsidP="00B844FE">
      <w:r>
        <w:separator/>
      </w:r>
    </w:p>
  </w:footnote>
  <w:footnote w:type="continuationSeparator" w:id="0">
    <w:p w14:paraId="70DECF92" w14:textId="77777777" w:rsidR="003A639A" w:rsidRPr="00B844FE" w:rsidRDefault="003A63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801A" w14:textId="77777777" w:rsidR="002A0269" w:rsidRPr="00B844FE" w:rsidRDefault="00866CE6">
    <w:pPr>
      <w:pStyle w:val="Header"/>
    </w:pPr>
    <w:sdt>
      <w:sdtPr>
        <w:id w:val="-684364211"/>
        <w:placeholder>
          <w:docPart w:val="B0DDBFB8420C449A94D2F8DFBC4179F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DDBFB8420C449A94D2F8DFBC4179F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1C57" w14:textId="2F6CAFA8" w:rsidR="00C33014" w:rsidRPr="009E670C" w:rsidRDefault="00AE48A0" w:rsidP="009E670C">
    <w:pPr>
      <w:pStyle w:val="HeaderStyle"/>
    </w:pPr>
    <w:r w:rsidRPr="009E670C">
      <w:t>I</w:t>
    </w:r>
    <w:r w:rsidR="001A66B7" w:rsidRPr="009E670C">
      <w:t xml:space="preserve">ntr </w:t>
    </w:r>
    <w:sdt>
      <w:sdtPr>
        <w:tag w:val="BNumWH"/>
        <w:id w:val="138549797"/>
        <w:showingPlcHdr/>
        <w:text/>
      </w:sdtPr>
      <w:sdtEndPr/>
      <w:sdtContent/>
    </w:sdt>
    <w:r w:rsidR="007A5259" w:rsidRPr="009E670C">
      <w:t xml:space="preserve"> </w:t>
    </w:r>
    <w:r w:rsidR="00F41421" w:rsidRPr="009E670C">
      <w:t>HB</w:t>
    </w:r>
    <w:r w:rsidR="00C33014" w:rsidRPr="009E670C">
      <w:ptab w:relativeTo="margin" w:alignment="center" w:leader="none"/>
    </w:r>
    <w:r w:rsidR="00C33014" w:rsidRPr="009E670C">
      <w:tab/>
    </w:r>
    <w:sdt>
      <w:sdtPr>
        <w:alias w:val="CBD Number"/>
        <w:tag w:val="CBD Number"/>
        <w:id w:val="1176923086"/>
        <w:lock w:val="sdtLocked"/>
        <w:text/>
      </w:sdtPr>
      <w:sdtEndPr/>
      <w:sdtContent>
        <w:r w:rsidR="00176557" w:rsidRPr="009E670C">
          <w:t>202</w:t>
        </w:r>
        <w:r w:rsidR="009E670C">
          <w:t>4R1514</w:t>
        </w:r>
      </w:sdtContent>
    </w:sdt>
  </w:p>
  <w:p w14:paraId="631917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9A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7CE3" w14:textId="77777777" w:rsidR="00176557" w:rsidRPr="00B844FE" w:rsidRDefault="00866CE6">
    <w:pPr>
      <w:pStyle w:val="Header"/>
    </w:pPr>
    <w:sdt>
      <w:sdtPr>
        <w:id w:val="1021047177"/>
        <w:placeholder>
          <w:docPart w:val="B0DDBFB8420C449A94D2F8DFBC4179FA"/>
        </w:placeholder>
        <w:temporary/>
        <w:showingPlcHdr/>
        <w15:appearance w15:val="hidden"/>
      </w:sdtPr>
      <w:sdtEndPr/>
      <w:sdtContent>
        <w:r w:rsidR="00176557" w:rsidRPr="00B844FE">
          <w:t>[Type here]</w:t>
        </w:r>
      </w:sdtContent>
    </w:sdt>
    <w:r w:rsidR="00176557" w:rsidRPr="00B844FE">
      <w:ptab w:relativeTo="margin" w:alignment="left" w:leader="none"/>
    </w:r>
    <w:sdt>
      <w:sdtPr>
        <w:id w:val="2006939324"/>
        <w:placeholder>
          <w:docPart w:val="B0DDBFB8420C449A94D2F8DFBC4179FA"/>
        </w:placeholder>
        <w:temporary/>
        <w:showingPlcHdr/>
        <w15:appearance w15:val="hidden"/>
      </w:sdtPr>
      <w:sdtEndPr/>
      <w:sdtContent>
        <w:r w:rsidR="0017655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46DB" w14:textId="43D922CD" w:rsidR="00176557" w:rsidRPr="009E670C" w:rsidRDefault="00176557" w:rsidP="009E670C">
    <w:pPr>
      <w:pStyle w:val="HeaderStyle"/>
    </w:pPr>
    <w:r w:rsidRPr="009E670C">
      <w:t xml:space="preserve">Intr </w:t>
    </w:r>
    <w:sdt>
      <w:sdtPr>
        <w:tag w:val="BNumWH"/>
        <w:id w:val="1549958946"/>
        <w:text/>
      </w:sdtPr>
      <w:sdtEndPr/>
      <w:sdtContent>
        <w:r w:rsidRPr="009E670C">
          <w:t>HB</w:t>
        </w:r>
      </w:sdtContent>
    </w:sdt>
    <w:r w:rsidRPr="009E670C">
      <w:t xml:space="preserve"> </w:t>
    </w:r>
    <w:r w:rsidRPr="009E670C">
      <w:ptab w:relativeTo="margin" w:alignment="center" w:leader="none"/>
    </w:r>
    <w:r w:rsidRPr="009E670C">
      <w:tab/>
    </w:r>
    <w:sdt>
      <w:sdtPr>
        <w:alias w:val="CBD Number"/>
        <w:tag w:val="CBD Number"/>
        <w:id w:val="-1489710681"/>
        <w:text/>
      </w:sdtPr>
      <w:sdtEndPr/>
      <w:sdtContent>
        <w:r w:rsidRPr="009E670C">
          <w:t>202</w:t>
        </w:r>
        <w:r w:rsidR="009E670C" w:rsidRPr="009E670C">
          <w:t>4R1514</w:t>
        </w:r>
      </w:sdtContent>
    </w:sdt>
  </w:p>
  <w:p w14:paraId="6C000085" w14:textId="77777777" w:rsidR="00176557" w:rsidRPr="004D3ABE" w:rsidRDefault="0017655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6A01" w14:textId="77777777" w:rsidR="00176557" w:rsidRPr="004D3ABE" w:rsidRDefault="0017655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1124347">
    <w:abstractNumId w:val="0"/>
  </w:num>
  <w:num w:numId="2" w16cid:durableId="40271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9A"/>
    <w:rsid w:val="0000526A"/>
    <w:rsid w:val="000573A9"/>
    <w:rsid w:val="00085D22"/>
    <w:rsid w:val="00093AB0"/>
    <w:rsid w:val="000C5C77"/>
    <w:rsid w:val="000E3912"/>
    <w:rsid w:val="0010070F"/>
    <w:rsid w:val="00133393"/>
    <w:rsid w:val="0015112E"/>
    <w:rsid w:val="001552E7"/>
    <w:rsid w:val="001566B4"/>
    <w:rsid w:val="00176557"/>
    <w:rsid w:val="001A66B7"/>
    <w:rsid w:val="001C279E"/>
    <w:rsid w:val="001D459E"/>
    <w:rsid w:val="0022348D"/>
    <w:rsid w:val="002516D6"/>
    <w:rsid w:val="0027011C"/>
    <w:rsid w:val="00274200"/>
    <w:rsid w:val="00275740"/>
    <w:rsid w:val="002A0269"/>
    <w:rsid w:val="002B7B9C"/>
    <w:rsid w:val="00303684"/>
    <w:rsid w:val="003143F5"/>
    <w:rsid w:val="00314854"/>
    <w:rsid w:val="0035252D"/>
    <w:rsid w:val="00394191"/>
    <w:rsid w:val="003A639A"/>
    <w:rsid w:val="003C0F3F"/>
    <w:rsid w:val="003C51CD"/>
    <w:rsid w:val="003C6034"/>
    <w:rsid w:val="00400B5C"/>
    <w:rsid w:val="0041772F"/>
    <w:rsid w:val="004368E0"/>
    <w:rsid w:val="004C13DD"/>
    <w:rsid w:val="004D3ABE"/>
    <w:rsid w:val="004E3441"/>
    <w:rsid w:val="00500579"/>
    <w:rsid w:val="00587DC3"/>
    <w:rsid w:val="005A5366"/>
    <w:rsid w:val="006369EB"/>
    <w:rsid w:val="00637E73"/>
    <w:rsid w:val="006865E9"/>
    <w:rsid w:val="00686E9A"/>
    <w:rsid w:val="00691F3E"/>
    <w:rsid w:val="00694BFB"/>
    <w:rsid w:val="006A106B"/>
    <w:rsid w:val="006C523D"/>
    <w:rsid w:val="006D4036"/>
    <w:rsid w:val="0077047E"/>
    <w:rsid w:val="007A5259"/>
    <w:rsid w:val="007A7081"/>
    <w:rsid w:val="007F1CF5"/>
    <w:rsid w:val="00834EDE"/>
    <w:rsid w:val="00866CE6"/>
    <w:rsid w:val="008736AA"/>
    <w:rsid w:val="008D275D"/>
    <w:rsid w:val="00980327"/>
    <w:rsid w:val="00986478"/>
    <w:rsid w:val="009A3B37"/>
    <w:rsid w:val="009B5557"/>
    <w:rsid w:val="009E670C"/>
    <w:rsid w:val="009F1067"/>
    <w:rsid w:val="00A23A5C"/>
    <w:rsid w:val="00A31E01"/>
    <w:rsid w:val="00A527AD"/>
    <w:rsid w:val="00A718CF"/>
    <w:rsid w:val="00AB6035"/>
    <w:rsid w:val="00AE48A0"/>
    <w:rsid w:val="00AE61BE"/>
    <w:rsid w:val="00B16F25"/>
    <w:rsid w:val="00B24422"/>
    <w:rsid w:val="00B519D5"/>
    <w:rsid w:val="00B66B81"/>
    <w:rsid w:val="00B71E6F"/>
    <w:rsid w:val="00B80C20"/>
    <w:rsid w:val="00B844FE"/>
    <w:rsid w:val="00B86B4F"/>
    <w:rsid w:val="00BA1F84"/>
    <w:rsid w:val="00BC562B"/>
    <w:rsid w:val="00C33014"/>
    <w:rsid w:val="00C33434"/>
    <w:rsid w:val="00C34869"/>
    <w:rsid w:val="00C42EB6"/>
    <w:rsid w:val="00C64F0B"/>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720A"/>
    <w:rsid w:val="00E95FBC"/>
    <w:rsid w:val="00EB6C89"/>
    <w:rsid w:val="00EC5E63"/>
    <w:rsid w:val="00EE70CB"/>
    <w:rsid w:val="00F4142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AB740"/>
  <w15:chartTrackingRefBased/>
  <w15:docId w15:val="{4200C394-889B-40A1-8086-1F99D683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6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76557"/>
    <w:rPr>
      <w:rFonts w:eastAsia="Calibri"/>
      <w:color w:val="000000"/>
    </w:rPr>
  </w:style>
  <w:style w:type="character" w:customStyle="1" w:styleId="SectionHeadingChar">
    <w:name w:val="Section Heading Char"/>
    <w:link w:val="SectionHeading"/>
    <w:rsid w:val="0017655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EB37A3DE6840BB84A412D00A7347A4"/>
        <w:category>
          <w:name w:val="General"/>
          <w:gallery w:val="placeholder"/>
        </w:category>
        <w:types>
          <w:type w:val="bbPlcHdr"/>
        </w:types>
        <w:behaviors>
          <w:behavior w:val="content"/>
        </w:behaviors>
        <w:guid w:val="{1061EDBE-694F-4CF2-BD12-46D7E0584002}"/>
      </w:docPartPr>
      <w:docPartBody>
        <w:p w:rsidR="006F312D" w:rsidRDefault="006F312D">
          <w:pPr>
            <w:pStyle w:val="BDEB37A3DE6840BB84A412D00A7347A4"/>
          </w:pPr>
          <w:r w:rsidRPr="00B844FE">
            <w:t>Prefix Text</w:t>
          </w:r>
        </w:p>
      </w:docPartBody>
    </w:docPart>
    <w:docPart>
      <w:docPartPr>
        <w:name w:val="B0DDBFB8420C449A94D2F8DFBC4179FA"/>
        <w:category>
          <w:name w:val="General"/>
          <w:gallery w:val="placeholder"/>
        </w:category>
        <w:types>
          <w:type w:val="bbPlcHdr"/>
        </w:types>
        <w:behaviors>
          <w:behavior w:val="content"/>
        </w:behaviors>
        <w:guid w:val="{9B43B96C-A147-4348-A53F-D27C6B32F88D}"/>
      </w:docPartPr>
      <w:docPartBody>
        <w:p w:rsidR="006F312D" w:rsidRDefault="006F312D">
          <w:pPr>
            <w:pStyle w:val="B0DDBFB8420C449A94D2F8DFBC4179FA"/>
          </w:pPr>
          <w:r w:rsidRPr="00B844FE">
            <w:t>[Type here]</w:t>
          </w:r>
        </w:p>
      </w:docPartBody>
    </w:docPart>
    <w:docPart>
      <w:docPartPr>
        <w:name w:val="6C153CE892954FE3BACCEEFF6D779D15"/>
        <w:category>
          <w:name w:val="General"/>
          <w:gallery w:val="placeholder"/>
        </w:category>
        <w:types>
          <w:type w:val="bbPlcHdr"/>
        </w:types>
        <w:behaviors>
          <w:behavior w:val="content"/>
        </w:behaviors>
        <w:guid w:val="{6B5334F9-378F-4A7A-84AC-8FB19B1ACC67}"/>
      </w:docPartPr>
      <w:docPartBody>
        <w:p w:rsidR="006F312D" w:rsidRDefault="006F312D">
          <w:pPr>
            <w:pStyle w:val="6C153CE892954FE3BACCEEFF6D779D15"/>
          </w:pPr>
          <w:r w:rsidRPr="00B844FE">
            <w:t>Number</w:t>
          </w:r>
        </w:p>
      </w:docPartBody>
    </w:docPart>
    <w:docPart>
      <w:docPartPr>
        <w:name w:val="09FFA59241AA497DBDC213D33E067116"/>
        <w:category>
          <w:name w:val="General"/>
          <w:gallery w:val="placeholder"/>
        </w:category>
        <w:types>
          <w:type w:val="bbPlcHdr"/>
        </w:types>
        <w:behaviors>
          <w:behavior w:val="content"/>
        </w:behaviors>
        <w:guid w:val="{78F76EEF-D748-40F7-920A-437004E22B04}"/>
      </w:docPartPr>
      <w:docPartBody>
        <w:p w:rsidR="006F312D" w:rsidRDefault="006F312D">
          <w:pPr>
            <w:pStyle w:val="09FFA59241AA497DBDC213D33E067116"/>
          </w:pPr>
          <w:r w:rsidRPr="00B844FE">
            <w:t>Enter Sponsors Here</w:t>
          </w:r>
        </w:p>
      </w:docPartBody>
    </w:docPart>
    <w:docPart>
      <w:docPartPr>
        <w:name w:val="FC8D36BE39CB4A2083B4EFF6451BE299"/>
        <w:category>
          <w:name w:val="General"/>
          <w:gallery w:val="placeholder"/>
        </w:category>
        <w:types>
          <w:type w:val="bbPlcHdr"/>
        </w:types>
        <w:behaviors>
          <w:behavior w:val="content"/>
        </w:behaviors>
        <w:guid w:val="{CC0DB315-7D14-4EAB-956D-34F920F1AB49}"/>
      </w:docPartPr>
      <w:docPartBody>
        <w:p w:rsidR="006F312D" w:rsidRDefault="006F312D">
          <w:pPr>
            <w:pStyle w:val="FC8D36BE39CB4A2083B4EFF6451BE2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2D"/>
    <w:rsid w:val="006F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B37A3DE6840BB84A412D00A7347A4">
    <w:name w:val="BDEB37A3DE6840BB84A412D00A7347A4"/>
  </w:style>
  <w:style w:type="paragraph" w:customStyle="1" w:styleId="B0DDBFB8420C449A94D2F8DFBC4179FA">
    <w:name w:val="B0DDBFB8420C449A94D2F8DFBC4179FA"/>
  </w:style>
  <w:style w:type="paragraph" w:customStyle="1" w:styleId="6C153CE892954FE3BACCEEFF6D779D15">
    <w:name w:val="6C153CE892954FE3BACCEEFF6D779D15"/>
  </w:style>
  <w:style w:type="paragraph" w:customStyle="1" w:styleId="09FFA59241AA497DBDC213D33E067116">
    <w:name w:val="09FFA59241AA497DBDC213D33E067116"/>
  </w:style>
  <w:style w:type="character" w:styleId="PlaceholderText">
    <w:name w:val="Placeholder Text"/>
    <w:basedOn w:val="DefaultParagraphFont"/>
    <w:uiPriority w:val="99"/>
    <w:semiHidden/>
    <w:rPr>
      <w:color w:val="808080"/>
    </w:rPr>
  </w:style>
  <w:style w:type="paragraph" w:customStyle="1" w:styleId="FC8D36BE39CB4A2083B4EFF6451BE299">
    <w:name w:val="FC8D36BE39CB4A2083B4EFF6451BE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2024-01-08T19:56:00Z</dcterms:created>
  <dcterms:modified xsi:type="dcterms:W3CDTF">2024-02-05T19:25:00Z</dcterms:modified>
</cp:coreProperties>
</file>